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45" w:rsidRPr="00C90C61" w:rsidRDefault="00531E45" w:rsidP="00531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C61">
        <w:rPr>
          <w:rFonts w:ascii="Times New Roman" w:hAnsi="Times New Roman" w:cs="Times New Roman"/>
          <w:b/>
          <w:bCs/>
          <w:sz w:val="28"/>
          <w:szCs w:val="28"/>
        </w:rPr>
        <w:t>Порядок рассмотрения стат</w:t>
      </w:r>
      <w:r>
        <w:rPr>
          <w:rFonts w:ascii="Times New Roman" w:hAnsi="Times New Roman" w:cs="Times New Roman"/>
          <w:b/>
          <w:bCs/>
          <w:sz w:val="28"/>
          <w:szCs w:val="28"/>
        </w:rPr>
        <w:t>ьи</w:t>
      </w:r>
      <w:bookmarkStart w:id="0" w:name="_GoBack"/>
      <w:bookmarkEnd w:id="0"/>
    </w:p>
    <w:p w:rsidR="00276B3C" w:rsidRPr="006D107B" w:rsidRDefault="00276B3C" w:rsidP="00276B3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D107B">
        <w:rPr>
          <w:rFonts w:ascii="Times New Roman" w:hAnsi="Times New Roman" w:cs="Times New Roman"/>
          <w:sz w:val="28"/>
          <w:szCs w:val="28"/>
        </w:rPr>
        <w:t xml:space="preserve">Статьи, поступившие на электронную почту, рассматриваются по соответствию </w:t>
      </w:r>
      <w:r w:rsidRPr="006D107B">
        <w:rPr>
          <w:rFonts w:ascii="Times New Roman" w:hAnsi="Times New Roman" w:cs="Times New Roman"/>
          <w:b/>
          <w:sz w:val="28"/>
          <w:szCs w:val="28"/>
        </w:rPr>
        <w:t>следующим требованиям</w:t>
      </w:r>
      <w:r w:rsidRPr="006D107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07B">
        <w:rPr>
          <w:rFonts w:ascii="Times New Roman" w:hAnsi="Times New Roman" w:cs="Times New Roman"/>
          <w:i/>
          <w:sz w:val="28"/>
          <w:szCs w:val="28"/>
        </w:rPr>
        <w:t>техническое оформление</w:t>
      </w:r>
      <w:r w:rsidRPr="006D107B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07B">
        <w:rPr>
          <w:rFonts w:ascii="Times New Roman" w:hAnsi="Times New Roman" w:cs="Times New Roman"/>
          <w:i/>
          <w:sz w:val="28"/>
          <w:szCs w:val="28"/>
        </w:rPr>
        <w:t>написание статьи в соответствии со структурой;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07B">
        <w:rPr>
          <w:rFonts w:ascii="Times New Roman" w:hAnsi="Times New Roman" w:cs="Times New Roman"/>
          <w:i/>
          <w:sz w:val="28"/>
          <w:szCs w:val="28"/>
        </w:rPr>
        <w:t>соответствие тематической направленности журнала;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07B">
        <w:rPr>
          <w:rFonts w:ascii="Times New Roman" w:hAnsi="Times New Roman" w:cs="Times New Roman"/>
          <w:i/>
          <w:sz w:val="28"/>
          <w:szCs w:val="28"/>
        </w:rPr>
        <w:t xml:space="preserve">проверка в лицензированной системе </w:t>
      </w:r>
      <w:proofErr w:type="spellStart"/>
      <w:r w:rsidRPr="006D107B">
        <w:rPr>
          <w:rFonts w:ascii="Times New Roman" w:hAnsi="Times New Roman" w:cs="Times New Roman"/>
          <w:i/>
          <w:sz w:val="28"/>
          <w:szCs w:val="28"/>
        </w:rPr>
        <w:t>Антиплагиата</w:t>
      </w:r>
      <w:proofErr w:type="spellEnd"/>
      <w:r w:rsidRPr="006D107B">
        <w:rPr>
          <w:rFonts w:ascii="Times New Roman" w:hAnsi="Times New Roman" w:cs="Times New Roman"/>
          <w:i/>
          <w:sz w:val="28"/>
          <w:szCs w:val="28"/>
        </w:rPr>
        <w:t>;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соблюдение правил академической честности</w:t>
      </w:r>
      <w:r w:rsidRPr="006D107B">
        <w:rPr>
          <w:rFonts w:ascii="Times New Roman" w:hAnsi="Times New Roman" w:cs="Times New Roman"/>
          <w:i/>
          <w:sz w:val="28"/>
          <w:szCs w:val="28"/>
        </w:rPr>
        <w:t>;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07B">
        <w:rPr>
          <w:rFonts w:ascii="Times New Roman" w:hAnsi="Times New Roman" w:cs="Times New Roman"/>
          <w:i/>
          <w:sz w:val="28"/>
          <w:szCs w:val="28"/>
        </w:rPr>
        <w:t>рецензирование;</w:t>
      </w:r>
    </w:p>
    <w:p w:rsidR="00276B3C" w:rsidRPr="006D107B" w:rsidRDefault="00276B3C" w:rsidP="00276B3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07B">
        <w:rPr>
          <w:rFonts w:ascii="Times New Roman" w:hAnsi="Times New Roman" w:cs="Times New Roman"/>
          <w:i/>
          <w:sz w:val="28"/>
          <w:szCs w:val="28"/>
        </w:rPr>
        <w:t>переработка и дополнение на основании предложений членов редакционной коллегии.</w:t>
      </w:r>
    </w:p>
    <w:p w:rsidR="00276B3C" w:rsidRPr="006D107B" w:rsidRDefault="00276B3C" w:rsidP="00276B3C">
      <w:pPr>
        <w:rPr>
          <w:rFonts w:ascii="Times New Roman" w:hAnsi="Times New Roman" w:cs="Times New Roman"/>
          <w:b/>
          <w:sz w:val="28"/>
          <w:szCs w:val="28"/>
        </w:rPr>
      </w:pP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61">
        <w:rPr>
          <w:rFonts w:ascii="Times New Roman" w:hAnsi="Times New Roman" w:cs="Times New Roman"/>
          <w:sz w:val="28"/>
          <w:szCs w:val="28"/>
        </w:rPr>
        <w:t>Все статьи, поступающие на электронную почту, рассматриваются в три этапа: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61">
        <w:rPr>
          <w:rFonts w:ascii="Times New Roman" w:hAnsi="Times New Roman" w:cs="Times New Roman"/>
          <w:b/>
          <w:bCs/>
          <w:sz w:val="28"/>
          <w:szCs w:val="28"/>
        </w:rPr>
        <w:t>1 ЭТАП – ПЕРВИЧНАЯ ЭКСПЕРТИЗА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C61">
        <w:rPr>
          <w:rFonts w:ascii="Times New Roman" w:hAnsi="Times New Roman" w:cs="Times New Roman"/>
          <w:sz w:val="28"/>
          <w:szCs w:val="28"/>
          <w:shd w:val="clear" w:color="auto" w:fill="FFFFFF"/>
        </w:rPr>
        <w:t>Все статьи проходят проверку на соответствие требованиям технического оформления, структуры и тематической направленности журнала. Статьи, соответствующие этим требованиям, переходят на второй этап. Срок проведения первичной экспертизы составляет 1</w:t>
      </w:r>
      <w:r w:rsidR="002F780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9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рабочих дней.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61">
        <w:rPr>
          <w:rFonts w:ascii="Times New Roman" w:hAnsi="Times New Roman" w:cs="Times New Roman"/>
          <w:b/>
          <w:bCs/>
          <w:sz w:val="28"/>
          <w:szCs w:val="28"/>
        </w:rPr>
        <w:t>2 ЭТАП – ПРОВЕРКА НА ПЛАГИАТ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0C61">
        <w:rPr>
          <w:rFonts w:ascii="Times New Roman" w:hAnsi="Times New Roman" w:cs="Times New Roman"/>
          <w:sz w:val="28"/>
          <w:szCs w:val="28"/>
        </w:rPr>
        <w:t>В соответствии с редакционной политикой, все статьи, прошедшие первый этап, в обязательном порядке проверяются на плагиат. Редакция журнала использует лицензионную программу «</w:t>
      </w:r>
      <w:proofErr w:type="spellStart"/>
      <w:r w:rsidRPr="00C90C6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C90C61">
        <w:rPr>
          <w:rFonts w:ascii="Times New Roman" w:hAnsi="Times New Roman" w:cs="Times New Roman"/>
          <w:sz w:val="28"/>
          <w:szCs w:val="28"/>
        </w:rPr>
        <w:t xml:space="preserve">-Казахстан. Эксперт». Данная программа интегрирована с искусственным интеллектом, поэтому при написании статьи не рекомендуется использовать ИИ. Справка о результатах проверки на плагиат хранится в редакции. Оригинальность статьи должна превышать 60 процентов. Статьи, не достигшие этого показателя, отклоняются от публикации в журнале. Статьи, успешно прошедшие проверку на плагиат, направляются на третий этап. </w:t>
      </w:r>
      <w:r w:rsidRPr="00C90C61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проверки на плагиат составляет 3 рабочих дня.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C61">
        <w:rPr>
          <w:rFonts w:ascii="Times New Roman" w:hAnsi="Times New Roman" w:cs="Times New Roman"/>
          <w:b/>
          <w:bCs/>
          <w:sz w:val="28"/>
          <w:szCs w:val="28"/>
        </w:rPr>
        <w:t>3 ЭТАП – РЕЦЕНЗИРОВАНИЕ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61">
        <w:rPr>
          <w:rFonts w:ascii="Times New Roman" w:hAnsi="Times New Roman" w:cs="Times New Roman"/>
          <w:sz w:val="28"/>
          <w:szCs w:val="28"/>
        </w:rPr>
        <w:t xml:space="preserve">Статьи, успешно прошедшие предыдущие этапы, направляются на обязательный экспертный анализ, то есть на рецензирование. Рецензента назначает редакция журнала. К рецензированию допускаются статьи, соответствующие требованиям журнала и обладающие уникальностью текста не менее </w:t>
      </w:r>
      <w:r w:rsidRPr="00C90C61">
        <w:rPr>
          <w:rFonts w:ascii="Times New Roman" w:hAnsi="Times New Roman" w:cs="Times New Roman"/>
          <w:b/>
          <w:sz w:val="28"/>
          <w:szCs w:val="28"/>
        </w:rPr>
        <w:t>60%</w:t>
      </w:r>
      <w:r w:rsidRPr="00C90C61">
        <w:rPr>
          <w:rFonts w:ascii="Times New Roman" w:hAnsi="Times New Roman" w:cs="Times New Roman"/>
          <w:sz w:val="28"/>
          <w:szCs w:val="28"/>
        </w:rPr>
        <w:t xml:space="preserve">. </w:t>
      </w:r>
      <w:r w:rsidRPr="00C90C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рецензирования статьи составляет 12 рабочих дней.    </w:t>
      </w:r>
      <w:r w:rsidRPr="00C90C61">
        <w:rPr>
          <w:rFonts w:ascii="Times New Roman" w:hAnsi="Times New Roman" w:cs="Times New Roman"/>
          <w:sz w:val="28"/>
          <w:szCs w:val="28"/>
        </w:rPr>
        <w:t>Рецензент может принять одно из трех решений: «одобрить статью к публикации», «отклонить статью» или «принять статью после устранения замечаний с последующей повторной рецензией». Решение рецензента сообщается автору в форме обратной связи.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61">
        <w:rPr>
          <w:rFonts w:ascii="Times New Roman" w:hAnsi="Times New Roman" w:cs="Times New Roman"/>
          <w:b/>
          <w:sz w:val="28"/>
          <w:szCs w:val="28"/>
        </w:rPr>
        <w:t>Окончательное решение о публикации статьи в журнале принимается на заседании редакционной коллеги журнала</w:t>
      </w:r>
      <w:r w:rsidRPr="00C90C61">
        <w:rPr>
          <w:rFonts w:ascii="Times New Roman" w:hAnsi="Times New Roman" w:cs="Times New Roman"/>
          <w:sz w:val="28"/>
          <w:szCs w:val="28"/>
        </w:rPr>
        <w:t>. 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61">
        <w:rPr>
          <w:rFonts w:ascii="Times New Roman" w:hAnsi="Times New Roman" w:cs="Times New Roman"/>
          <w:sz w:val="28"/>
          <w:szCs w:val="28"/>
        </w:rPr>
        <w:lastRenderedPageBreak/>
        <w:t xml:space="preserve">Публикация статьи в журнале является платной. С 2024 года стоимость публикации статьи объемом до 10 страниц составила </w:t>
      </w:r>
      <w:r w:rsidRPr="00C90C61">
        <w:rPr>
          <w:rFonts w:ascii="Times New Roman" w:hAnsi="Times New Roman" w:cs="Times New Roman"/>
          <w:b/>
          <w:sz w:val="28"/>
          <w:szCs w:val="28"/>
        </w:rPr>
        <w:t>5058 тенге</w:t>
      </w:r>
      <w:r w:rsidRPr="00C90C61">
        <w:rPr>
          <w:rFonts w:ascii="Times New Roman" w:hAnsi="Times New Roman" w:cs="Times New Roman"/>
          <w:sz w:val="28"/>
          <w:szCs w:val="28"/>
        </w:rPr>
        <w:t>. Оплата производится на банковский счет Академии только после успешного прохождения рецензирования и принятия положительного решения о соответствии статьи установленным требованиям.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61">
        <w:rPr>
          <w:rFonts w:ascii="Times New Roman" w:hAnsi="Times New Roman" w:cs="Times New Roman"/>
          <w:sz w:val="28"/>
          <w:szCs w:val="28"/>
        </w:rPr>
        <w:t>К публикации принимаются статьи, полностью соответствующие требованиям журнала.</w:t>
      </w:r>
    </w:p>
    <w:p w:rsidR="00276B3C" w:rsidRPr="00C90C61" w:rsidRDefault="00276B3C" w:rsidP="00276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B3C" w:rsidRPr="00C90C61" w:rsidRDefault="00276B3C" w:rsidP="00276B3C"/>
    <w:p w:rsidR="0026714E" w:rsidRDefault="0026714E"/>
    <w:sectPr w:rsidR="00267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6B7C"/>
    <w:multiLevelType w:val="hybridMultilevel"/>
    <w:tmpl w:val="147076B4"/>
    <w:lvl w:ilvl="0" w:tplc="EC727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96"/>
    <w:rsid w:val="00186676"/>
    <w:rsid w:val="0026714E"/>
    <w:rsid w:val="00276B3C"/>
    <w:rsid w:val="002F780E"/>
    <w:rsid w:val="00441FCD"/>
    <w:rsid w:val="004E61A1"/>
    <w:rsid w:val="00531E45"/>
    <w:rsid w:val="006B4396"/>
    <w:rsid w:val="008C73A1"/>
    <w:rsid w:val="00C0560A"/>
    <w:rsid w:val="00CC3332"/>
    <w:rsid w:val="00E9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A5D18-0E80-45C7-A1A4-56B27422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Uba.67</dc:creator>
  <cp:keywords/>
  <dc:description/>
  <cp:lastModifiedBy>Uba.67</cp:lastModifiedBy>
  <cp:revision>7</cp:revision>
  <dcterms:created xsi:type="dcterms:W3CDTF">2025-10-06T13:44:00Z</dcterms:created>
  <dcterms:modified xsi:type="dcterms:W3CDTF">2025-10-07T05:02:00Z</dcterms:modified>
</cp:coreProperties>
</file>